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0F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36"/>
          <w:szCs w:val="36"/>
          <w:highlight w:val="none"/>
        </w:rPr>
      </w:pPr>
      <w:r>
        <w:rPr>
          <w:rFonts w:hint="eastAsia"/>
          <w:color w:val="auto"/>
          <w:sz w:val="36"/>
          <w:szCs w:val="36"/>
          <w:highlight w:val="none"/>
        </w:rPr>
        <w:t>湘潭县人民医院</w:t>
      </w:r>
      <w:r>
        <w:rPr>
          <w:color w:val="auto"/>
          <w:sz w:val="36"/>
          <w:szCs w:val="36"/>
          <w:highlight w:val="none"/>
        </w:rPr>
        <w:t>检验外送服务项目招标公告</w:t>
      </w:r>
    </w:p>
    <w:p w14:paraId="53F92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一、招标条件</w:t>
      </w:r>
    </w:p>
    <w:p w14:paraId="26E28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湘潭县人民医院检验外送服务项目已具备招标条件，现</w:t>
      </w:r>
      <w:r>
        <w:rPr>
          <w:color w:val="auto"/>
          <w:sz w:val="28"/>
          <w:szCs w:val="28"/>
          <w:highlight w:val="none"/>
        </w:rPr>
        <w:t>采用发布公告方式，邀请符合资格条件的供应商参与</w:t>
      </w:r>
      <w:r>
        <w:rPr>
          <w:rFonts w:hint="eastAsia"/>
          <w:color w:val="auto"/>
          <w:sz w:val="28"/>
          <w:szCs w:val="28"/>
          <w:highlight w:val="none"/>
        </w:rPr>
        <w:t>院内招标活动。</w:t>
      </w:r>
    </w:p>
    <w:p w14:paraId="7B998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二、项目概况</w:t>
      </w:r>
    </w:p>
    <w:p w14:paraId="5A0C7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1</w:t>
      </w:r>
      <w:r>
        <w:rPr>
          <w:rFonts w:hint="eastAsia"/>
          <w:color w:val="auto"/>
          <w:sz w:val="28"/>
          <w:szCs w:val="28"/>
          <w:highlight w:val="none"/>
        </w:rPr>
        <w:t>、项目名称</w:t>
      </w:r>
      <w:r>
        <w:rPr>
          <w:rFonts w:hint="eastAsia"/>
          <w:color w:val="auto"/>
          <w:sz w:val="28"/>
          <w:szCs w:val="28"/>
          <w:highlight w:val="none"/>
        </w:rPr>
        <w:t>：湘潭县人民医院检</w:t>
      </w:r>
      <w:r>
        <w:rPr>
          <w:rFonts w:hint="eastAsia"/>
          <w:color w:val="auto"/>
          <w:sz w:val="28"/>
          <w:szCs w:val="28"/>
          <w:highlight w:val="none"/>
        </w:rPr>
        <w:t>验外送服务项目</w:t>
      </w:r>
    </w:p>
    <w:p w14:paraId="4A02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2</w:t>
      </w:r>
      <w:r>
        <w:rPr>
          <w:rFonts w:hint="eastAsia"/>
          <w:color w:val="auto"/>
          <w:sz w:val="28"/>
          <w:szCs w:val="28"/>
          <w:highlight w:val="none"/>
        </w:rPr>
        <w:t>、招标项目预算</w:t>
      </w:r>
      <w:r>
        <w:rPr>
          <w:rFonts w:hint="eastAsia"/>
          <w:color w:val="auto"/>
          <w:sz w:val="28"/>
          <w:szCs w:val="28"/>
          <w:highlight w:val="none"/>
        </w:rPr>
        <w:t>：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100</w:t>
      </w:r>
      <w:r>
        <w:rPr>
          <w:rFonts w:hint="eastAsia"/>
          <w:color w:val="auto"/>
          <w:sz w:val="28"/>
          <w:szCs w:val="28"/>
          <w:highlight w:val="none"/>
        </w:rPr>
        <w:t>万元（2年，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50</w:t>
      </w:r>
      <w:r>
        <w:rPr>
          <w:rFonts w:hint="eastAsia"/>
          <w:color w:val="auto"/>
          <w:sz w:val="28"/>
          <w:szCs w:val="28"/>
          <w:highlight w:val="none"/>
        </w:rPr>
        <w:t>万元</w:t>
      </w:r>
      <w:r>
        <w:rPr>
          <w:color w:val="auto"/>
          <w:sz w:val="28"/>
          <w:szCs w:val="28"/>
          <w:highlight w:val="none"/>
        </w:rPr>
        <w:t>/</w:t>
      </w:r>
      <w:r>
        <w:rPr>
          <w:rFonts w:hint="eastAsia"/>
          <w:color w:val="auto"/>
          <w:sz w:val="28"/>
          <w:szCs w:val="28"/>
          <w:highlight w:val="none"/>
        </w:rPr>
        <w:t>年）</w:t>
      </w:r>
    </w:p>
    <w:p w14:paraId="03526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3</w:t>
      </w:r>
      <w:r>
        <w:rPr>
          <w:rFonts w:hint="eastAsia"/>
          <w:color w:val="auto"/>
          <w:sz w:val="28"/>
          <w:szCs w:val="28"/>
          <w:highlight w:val="none"/>
        </w:rPr>
        <w:t>、服务期限：2年</w:t>
      </w:r>
    </w:p>
    <w:p w14:paraId="765F6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4</w:t>
      </w:r>
      <w:r>
        <w:rPr>
          <w:rFonts w:hint="eastAsia"/>
          <w:color w:val="auto"/>
          <w:sz w:val="28"/>
          <w:szCs w:val="28"/>
          <w:highlight w:val="none"/>
        </w:rPr>
        <w:t>、服务内容：为满足临床诊疗需求，本院检验科和病理科无法开展或暂未开展的检验项目，需将采集的样本外送至第三方检验公司检测的检查项目。</w:t>
      </w:r>
    </w:p>
    <w:p w14:paraId="02A0A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5</w:t>
      </w:r>
      <w:r>
        <w:rPr>
          <w:rFonts w:hint="eastAsia"/>
          <w:color w:val="auto"/>
          <w:sz w:val="28"/>
          <w:szCs w:val="28"/>
          <w:highlight w:val="none"/>
        </w:rPr>
        <w:t>、招标项目内容：</w:t>
      </w:r>
    </w:p>
    <w:tbl>
      <w:tblPr>
        <w:tblStyle w:val="25"/>
        <w:tblW w:w="9071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1"/>
        <w:gridCol w:w="2102"/>
        <w:gridCol w:w="1896"/>
        <w:gridCol w:w="2797"/>
        <w:gridCol w:w="1355"/>
      </w:tblGrid>
      <w:tr w14:paraId="14CF1FD2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5ED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eastAsia="zh-CN"/>
              </w:rPr>
              <w:t>序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1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7E5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包名</w:t>
            </w:r>
          </w:p>
        </w:tc>
        <w:tc>
          <w:tcPr>
            <w:tcW w:w="18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B33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检验项目       简要说明</w:t>
            </w:r>
          </w:p>
        </w:tc>
        <w:tc>
          <w:tcPr>
            <w:tcW w:w="27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1E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服务期限</w:t>
            </w:r>
          </w:p>
        </w:tc>
        <w:tc>
          <w:tcPr>
            <w:tcW w:w="13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DD1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采购预算（元）</w:t>
            </w:r>
          </w:p>
        </w:tc>
      </w:tr>
      <w:tr w14:paraId="595D3CE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92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DF3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EAE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检验外送服务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891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详见招标需求</w:t>
            </w:r>
          </w:p>
        </w:tc>
        <w:tc>
          <w:tcPr>
            <w:tcW w:w="27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26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2年，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bidi="ar"/>
              </w:rPr>
              <w:t>具体起止日期合同签订时约定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8D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100万</w:t>
            </w:r>
          </w:p>
        </w:tc>
      </w:tr>
    </w:tbl>
    <w:p w14:paraId="2B5A1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注：本项目按包号确定中标人。</w:t>
      </w:r>
    </w:p>
    <w:p w14:paraId="0C323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三、投标人资格要求</w:t>
      </w:r>
    </w:p>
    <w:p w14:paraId="16BBB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1</w:t>
      </w:r>
      <w:r>
        <w:rPr>
          <w:rFonts w:hint="eastAsia"/>
          <w:color w:val="auto"/>
          <w:sz w:val="28"/>
          <w:szCs w:val="28"/>
          <w:highlight w:val="none"/>
        </w:rPr>
        <w:t>、基本资格要求：</w:t>
      </w:r>
    </w:p>
    <w:p w14:paraId="709A8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（</w:t>
      </w:r>
      <w:r>
        <w:rPr>
          <w:color w:val="auto"/>
          <w:sz w:val="28"/>
          <w:szCs w:val="28"/>
          <w:highlight w:val="none"/>
        </w:rPr>
        <w:t>1</w:t>
      </w:r>
      <w:r>
        <w:rPr>
          <w:rFonts w:hint="eastAsia"/>
          <w:color w:val="auto"/>
          <w:sz w:val="28"/>
          <w:szCs w:val="28"/>
          <w:highlight w:val="none"/>
        </w:rPr>
        <w:t>）必须具备独立的法人资格，企业财务状况良好，依法缴纳税收和社会保障资金，具有固定营业场所。</w:t>
      </w:r>
    </w:p>
    <w:p w14:paraId="02689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（</w:t>
      </w:r>
      <w:r>
        <w:rPr>
          <w:color w:val="auto"/>
          <w:sz w:val="28"/>
          <w:szCs w:val="28"/>
          <w:highlight w:val="none"/>
        </w:rPr>
        <w:t>2</w:t>
      </w:r>
      <w:r>
        <w:rPr>
          <w:rFonts w:hint="eastAsia"/>
          <w:color w:val="auto"/>
          <w:sz w:val="28"/>
          <w:szCs w:val="28"/>
          <w:highlight w:val="none"/>
        </w:rPr>
        <w:t>）在前三年的经营活动中无重大违法记录，未列入严重失信行为名单，符合投标人的基本资格要求。</w:t>
      </w:r>
    </w:p>
    <w:p w14:paraId="60CB5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（</w:t>
      </w:r>
      <w:r>
        <w:rPr>
          <w:color w:val="auto"/>
          <w:sz w:val="28"/>
          <w:szCs w:val="28"/>
          <w:highlight w:val="none"/>
        </w:rPr>
        <w:t>3</w:t>
      </w:r>
      <w:r>
        <w:rPr>
          <w:rFonts w:hint="eastAsia"/>
          <w:color w:val="auto"/>
          <w:sz w:val="28"/>
          <w:szCs w:val="28"/>
          <w:highlight w:val="none"/>
        </w:rPr>
        <w:t>）单位负责人为同一人或者存在控股、管理关系的不同单位，不得同时参加本项目投标。</w:t>
      </w:r>
    </w:p>
    <w:p w14:paraId="64FE3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（</w:t>
      </w:r>
      <w:r>
        <w:rPr>
          <w:color w:val="auto"/>
          <w:sz w:val="28"/>
          <w:szCs w:val="28"/>
          <w:highlight w:val="none"/>
        </w:rPr>
        <w:t>4</w:t>
      </w:r>
      <w:r>
        <w:rPr>
          <w:rFonts w:hint="eastAsia"/>
          <w:color w:val="auto"/>
          <w:sz w:val="28"/>
          <w:szCs w:val="28"/>
          <w:highlight w:val="none"/>
        </w:rPr>
        <w:t>）与招标人存在利害关系可能影响招标公正性的法人、其他组织或者个人，不得参加投标。</w:t>
      </w:r>
    </w:p>
    <w:p w14:paraId="46837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（</w:t>
      </w:r>
      <w:r>
        <w:rPr>
          <w:color w:val="auto"/>
          <w:sz w:val="28"/>
          <w:szCs w:val="28"/>
          <w:highlight w:val="none"/>
        </w:rPr>
        <w:t>5</w:t>
      </w:r>
      <w:r>
        <w:rPr>
          <w:rFonts w:hint="eastAsia"/>
          <w:color w:val="auto"/>
          <w:sz w:val="28"/>
          <w:szCs w:val="28"/>
          <w:highlight w:val="none"/>
        </w:rPr>
        <w:t>）投标人必须符合法律法规规定的其他条件。</w:t>
      </w:r>
    </w:p>
    <w:p w14:paraId="38D1E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（</w:t>
      </w:r>
      <w:r>
        <w:rPr>
          <w:color w:val="auto"/>
          <w:sz w:val="28"/>
          <w:szCs w:val="28"/>
          <w:highlight w:val="none"/>
        </w:rPr>
        <w:t>6</w:t>
      </w:r>
      <w:r>
        <w:rPr>
          <w:rFonts w:hint="eastAsia"/>
          <w:color w:val="auto"/>
          <w:sz w:val="28"/>
          <w:szCs w:val="28"/>
          <w:highlight w:val="none"/>
        </w:rPr>
        <w:t>）本项目不允许联合体投标。</w:t>
      </w:r>
    </w:p>
    <w:p w14:paraId="573B4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2</w:t>
      </w:r>
      <w:r>
        <w:rPr>
          <w:rFonts w:hint="eastAsia"/>
          <w:color w:val="auto"/>
          <w:sz w:val="28"/>
          <w:szCs w:val="28"/>
          <w:highlight w:val="none"/>
        </w:rPr>
        <w:t>、特定资格条件：投标人须具备医疗机构执业许可证。</w:t>
      </w:r>
    </w:p>
    <w:p w14:paraId="01198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四、招标文件的获取</w:t>
      </w:r>
    </w:p>
    <w:p w14:paraId="0C737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1</w:t>
      </w:r>
      <w:r>
        <w:rPr>
          <w:rFonts w:hint="eastAsia"/>
          <w:color w:val="auto"/>
          <w:sz w:val="28"/>
          <w:szCs w:val="28"/>
          <w:highlight w:val="none"/>
        </w:rPr>
        <w:t>、获取时间：</w:t>
      </w:r>
      <w:r>
        <w:rPr>
          <w:rFonts w:hint="eastAsia"/>
          <w:color w:val="auto"/>
          <w:sz w:val="28"/>
          <w:szCs w:val="28"/>
          <w:highlight w:val="none"/>
        </w:rPr>
        <w:t>从2026年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/>
          <w:color w:val="auto"/>
          <w:sz w:val="28"/>
          <w:szCs w:val="28"/>
          <w:highlight w:val="none"/>
        </w:rPr>
        <w:t>月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/>
          <w:color w:val="auto"/>
          <w:sz w:val="28"/>
          <w:szCs w:val="28"/>
          <w:highlight w:val="none"/>
        </w:rPr>
        <w:t>日08时30分到2026年8月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hint="eastAsia"/>
          <w:color w:val="auto"/>
          <w:sz w:val="28"/>
          <w:szCs w:val="28"/>
          <w:highlight w:val="none"/>
        </w:rPr>
        <w:t>日17时00分</w:t>
      </w:r>
    </w:p>
    <w:p w14:paraId="2F526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2</w:t>
      </w:r>
      <w:r>
        <w:rPr>
          <w:rFonts w:hint="eastAsia"/>
          <w:color w:val="auto"/>
          <w:sz w:val="28"/>
          <w:szCs w:val="28"/>
          <w:highlight w:val="none"/>
        </w:rPr>
        <w:t>、获取方式：现场获取</w:t>
      </w:r>
    </w:p>
    <w:p w14:paraId="2C21F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3</w:t>
      </w:r>
      <w:r>
        <w:rPr>
          <w:rFonts w:hint="eastAsia"/>
          <w:color w:val="auto"/>
          <w:sz w:val="28"/>
          <w:szCs w:val="28"/>
          <w:highlight w:val="none"/>
        </w:rPr>
        <w:t>、获取地点：湘潭县人民医院行政楼一楼医务科</w:t>
      </w:r>
    </w:p>
    <w:p w14:paraId="56EA1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4、报名需提供材料：</w:t>
      </w:r>
    </w:p>
    <w:p w14:paraId="17C97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ascii="宋体" w:hAnsi="宋体" w:cs="宋体"/>
          <w:bCs w:val="0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 w:val="0"/>
          <w:color w:val="auto"/>
          <w:sz w:val="28"/>
          <w:szCs w:val="28"/>
          <w:highlight w:val="none"/>
        </w:rPr>
        <w:t>4.1营业执照副本复印件（加盖公章）</w:t>
      </w:r>
    </w:p>
    <w:p w14:paraId="446CB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 w:val="0"/>
          <w:color w:val="auto"/>
          <w:sz w:val="28"/>
          <w:szCs w:val="28"/>
          <w:highlight w:val="none"/>
        </w:rPr>
        <w:t>4.2法定代表人前来报名的，提交法定代表人身份证明书（加盖公章）及本人身份证原件；委托代理人前来报名的，提交法定代表人授权委托书（加盖公章、签署完整）、法定代表人身份证明书（加盖公章）及本人身份证原件。</w:t>
      </w:r>
    </w:p>
    <w:p w14:paraId="34F2F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五、投标文件的递交</w:t>
      </w:r>
    </w:p>
    <w:p w14:paraId="4A260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递交截止时间：2026年8月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25</w:t>
      </w:r>
      <w:r>
        <w:rPr>
          <w:rFonts w:hint="eastAsia"/>
          <w:color w:val="auto"/>
          <w:sz w:val="28"/>
          <w:szCs w:val="28"/>
          <w:highlight w:val="none"/>
        </w:rPr>
        <w:t>日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15</w:t>
      </w:r>
      <w:r>
        <w:rPr>
          <w:rFonts w:hint="eastAsia"/>
          <w:color w:val="auto"/>
          <w:sz w:val="28"/>
          <w:szCs w:val="28"/>
          <w:highlight w:val="none"/>
        </w:rPr>
        <w:t>时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00</w:t>
      </w:r>
      <w:r>
        <w:rPr>
          <w:rFonts w:hint="eastAsia"/>
          <w:color w:val="auto"/>
          <w:sz w:val="28"/>
          <w:szCs w:val="28"/>
          <w:highlight w:val="none"/>
        </w:rPr>
        <w:t>分</w:t>
      </w:r>
    </w:p>
    <w:p w14:paraId="62BE7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递交方式：纸质文件递交</w:t>
      </w:r>
    </w:p>
    <w:p w14:paraId="55BC5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六、开标时间及地点</w:t>
      </w:r>
    </w:p>
    <w:p w14:paraId="7A71F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1</w:t>
      </w:r>
      <w:r>
        <w:rPr>
          <w:rFonts w:hint="eastAsia"/>
          <w:color w:val="auto"/>
          <w:sz w:val="28"/>
          <w:szCs w:val="28"/>
          <w:highlight w:val="none"/>
        </w:rPr>
        <w:t>、开标时间：2026年8月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25</w:t>
      </w:r>
      <w:r>
        <w:rPr>
          <w:rFonts w:hint="eastAsia"/>
          <w:color w:val="auto"/>
          <w:sz w:val="28"/>
          <w:szCs w:val="28"/>
          <w:highlight w:val="none"/>
        </w:rPr>
        <w:t>日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15</w:t>
      </w:r>
      <w:r>
        <w:rPr>
          <w:rFonts w:hint="eastAsia"/>
          <w:color w:val="auto"/>
          <w:sz w:val="28"/>
          <w:szCs w:val="28"/>
          <w:highlight w:val="none"/>
        </w:rPr>
        <w:t>时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00</w:t>
      </w:r>
      <w:r>
        <w:rPr>
          <w:rFonts w:hint="eastAsia"/>
          <w:color w:val="auto"/>
          <w:sz w:val="28"/>
          <w:szCs w:val="28"/>
          <w:highlight w:val="none"/>
        </w:rPr>
        <w:t>分</w:t>
      </w:r>
    </w:p>
    <w:p w14:paraId="5DA15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2</w:t>
      </w:r>
      <w:r>
        <w:rPr>
          <w:rFonts w:hint="eastAsia"/>
          <w:color w:val="auto"/>
          <w:sz w:val="28"/>
          <w:szCs w:val="28"/>
          <w:highlight w:val="none"/>
        </w:rPr>
        <w:t>、开标地点：</w:t>
      </w:r>
      <w:r>
        <w:rPr>
          <w:rFonts w:hint="eastAsia"/>
          <w:color w:val="auto"/>
          <w:sz w:val="28"/>
          <w:szCs w:val="28"/>
          <w:highlight w:val="none"/>
        </w:rPr>
        <w:t>湘潭县人民</w:t>
      </w:r>
      <w:r>
        <w:rPr>
          <w:rFonts w:hint="eastAsia"/>
          <w:color w:val="auto"/>
          <w:sz w:val="28"/>
          <w:szCs w:val="28"/>
          <w:highlight w:val="none"/>
        </w:rPr>
        <w:t>医院</w:t>
      </w:r>
      <w:r>
        <w:rPr>
          <w:rFonts w:hint="eastAsia"/>
          <w:color w:val="auto"/>
          <w:sz w:val="28"/>
          <w:szCs w:val="28"/>
          <w:highlight w:val="none"/>
        </w:rPr>
        <w:t>行政</w:t>
      </w:r>
      <w:r>
        <w:rPr>
          <w:rFonts w:hint="eastAsia"/>
          <w:color w:val="auto"/>
          <w:sz w:val="28"/>
          <w:szCs w:val="28"/>
          <w:highlight w:val="none"/>
        </w:rPr>
        <w:t>楼</w:t>
      </w:r>
      <w:r>
        <w:rPr>
          <w:rFonts w:hint="eastAsia"/>
          <w:color w:val="auto"/>
          <w:sz w:val="28"/>
          <w:szCs w:val="28"/>
          <w:highlight w:val="none"/>
        </w:rPr>
        <w:t>一</w:t>
      </w:r>
      <w:r>
        <w:rPr>
          <w:rFonts w:hint="eastAsia"/>
          <w:color w:val="auto"/>
          <w:sz w:val="28"/>
          <w:szCs w:val="28"/>
          <w:highlight w:val="none"/>
        </w:rPr>
        <w:t>楼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三</w:t>
      </w:r>
      <w:r>
        <w:rPr>
          <w:rFonts w:hint="eastAsia"/>
          <w:color w:val="auto"/>
          <w:sz w:val="28"/>
          <w:szCs w:val="28"/>
          <w:highlight w:val="none"/>
        </w:rPr>
        <w:t>会议室</w:t>
      </w:r>
    </w:p>
    <w:p w14:paraId="4234A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七、联系方式</w:t>
      </w:r>
    </w:p>
    <w:p w14:paraId="7A0D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招标人：湘潭县人民医院</w:t>
      </w:r>
    </w:p>
    <w:p w14:paraId="1ACA2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地址：湘潭县易俗河镇玉兰南路800号</w:t>
      </w:r>
    </w:p>
    <w:p w14:paraId="251C5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联系人：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张</w:t>
      </w:r>
      <w:r>
        <w:rPr>
          <w:rFonts w:hint="eastAsia"/>
          <w:color w:val="auto"/>
          <w:sz w:val="28"/>
          <w:szCs w:val="28"/>
          <w:highlight w:val="none"/>
        </w:rPr>
        <w:t>老师</w:t>
      </w:r>
    </w:p>
    <w:p w14:paraId="0C322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联系方式：</w:t>
      </w:r>
      <w:r>
        <w:rPr>
          <w:rFonts w:hint="eastAsia" w:hAnsi="宋体" w:cs="宋体"/>
          <w:color w:val="auto"/>
          <w:kern w:val="0"/>
          <w:sz w:val="28"/>
          <w:szCs w:val="28"/>
          <w:highlight w:val="none"/>
          <w:lang w:bidi="ar"/>
        </w:rPr>
        <w:t>0731-57888027</w:t>
      </w:r>
      <w:bookmarkStart w:id="0" w:name="_GoBack"/>
      <w:bookmarkEnd w:id="0"/>
    </w:p>
    <w:sectPr>
      <w:pgSz w:w="11906" w:h="16838"/>
      <w:pgMar w:top="1440" w:right="1800" w:bottom="1440" w:left="1800" w:header="680" w:footer="907" w:gutter="0"/>
      <w:cols w:space="0" w:num="1"/>
      <w:docGrid w:type="lines" w:linePitch="38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A7753"/>
    <w:multiLevelType w:val="multilevel"/>
    <w:tmpl w:val="E67A7753"/>
    <w:lvl w:ilvl="0" w:tentative="0">
      <w:start w:val="1"/>
      <w:numFmt w:val="none"/>
      <w:suff w:val="nothing"/>
      <w:lvlText w:val="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44"/>
      </w:rPr>
    </w:lvl>
    <w:lvl w:ilvl="1" w:tentative="0">
      <w:start w:val="1"/>
      <w:numFmt w:val="chineseCounting"/>
      <w:pStyle w:val="3"/>
      <w:suff w:val="nothing"/>
      <w:lvlText w:val="%2、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sz w:val="32"/>
      </w:rPr>
    </w:lvl>
    <w:lvl w:ilvl="2" w:tentative="0">
      <w:start w:val="1"/>
      <w:numFmt w:val="decimal"/>
      <w:lvlRestart w:val="0"/>
      <w:pStyle w:val="4"/>
      <w:suff w:val="space"/>
      <w:lvlText w:val="%3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28"/>
      </w:rPr>
    </w:lvl>
    <w:lvl w:ilvl="3" w:tentative="0">
      <w:start w:val="1"/>
      <w:numFmt w:val="decimal"/>
      <w:pStyle w:val="5"/>
      <w:suff w:val="space"/>
      <w:lvlText w:val="%3-%4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28"/>
      </w:rPr>
    </w:lvl>
    <w:lvl w:ilvl="4" w:tentative="0">
      <w:start w:val="1"/>
      <w:numFmt w:val="decimal"/>
      <w:pStyle w:val="6"/>
      <w:suff w:val="space"/>
      <w:lvlText w:val="%3-%4-%5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24"/>
      </w:rPr>
    </w:lvl>
    <w:lvl w:ilvl="5" w:tentative="0">
      <w:start w:val="1"/>
      <w:numFmt w:val="decimal"/>
      <w:pStyle w:val="7"/>
      <w:suff w:val="space"/>
      <w:lvlText w:val="%6）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24"/>
      </w:rPr>
    </w:lvl>
    <w:lvl w:ilvl="6" w:tentative="0">
      <w:start w:val="1"/>
      <w:numFmt w:val="decimalEnclosedCircleChinese"/>
      <w:pStyle w:val="8"/>
      <w:suff w:val="space"/>
      <w:lvlText w:val="%7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24"/>
      </w:rPr>
    </w:lvl>
    <w:lvl w:ilvl="7" w:tentative="0">
      <w:start w:val="1"/>
      <w:numFmt w:val="upperLetter"/>
      <w:pStyle w:val="9"/>
      <w:suff w:val="space"/>
      <w:lvlText w:val="%8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Times New Roman"/>
        <w:sz w:val="24"/>
      </w:rPr>
    </w:lvl>
    <w:lvl w:ilvl="8" w:tentative="0">
      <w:start w:val="1"/>
      <w:numFmt w:val="lowerLetter"/>
      <w:pStyle w:val="10"/>
      <w:suff w:val="space"/>
      <w:lvlText w:val="%9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Times New Roman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ZTE4YjNkZDk0ODhlNmY3MDQ1OTU2ZjY4YjlhNjEifQ=="/>
  </w:docVars>
  <w:rsids>
    <w:rsidRoot w:val="00235BF1"/>
    <w:rsid w:val="000D33CE"/>
    <w:rsid w:val="00235BF1"/>
    <w:rsid w:val="003504EF"/>
    <w:rsid w:val="003B4327"/>
    <w:rsid w:val="004F490E"/>
    <w:rsid w:val="00502111"/>
    <w:rsid w:val="005A2352"/>
    <w:rsid w:val="006B46FB"/>
    <w:rsid w:val="006B73D3"/>
    <w:rsid w:val="0076431C"/>
    <w:rsid w:val="00771330"/>
    <w:rsid w:val="007A693C"/>
    <w:rsid w:val="00833C27"/>
    <w:rsid w:val="008F69BB"/>
    <w:rsid w:val="00A205C2"/>
    <w:rsid w:val="00A5588F"/>
    <w:rsid w:val="00B307E3"/>
    <w:rsid w:val="00B45BB1"/>
    <w:rsid w:val="00C054D9"/>
    <w:rsid w:val="00C67865"/>
    <w:rsid w:val="00C72C33"/>
    <w:rsid w:val="00D63DA9"/>
    <w:rsid w:val="00E616E6"/>
    <w:rsid w:val="00FA3843"/>
    <w:rsid w:val="00FB4D5E"/>
    <w:rsid w:val="01314DAE"/>
    <w:rsid w:val="013B1094"/>
    <w:rsid w:val="01A85D51"/>
    <w:rsid w:val="01AE4618"/>
    <w:rsid w:val="023F3185"/>
    <w:rsid w:val="025E2C25"/>
    <w:rsid w:val="02685C0C"/>
    <w:rsid w:val="028203C5"/>
    <w:rsid w:val="02900CBF"/>
    <w:rsid w:val="02A357DC"/>
    <w:rsid w:val="02A464AF"/>
    <w:rsid w:val="02D0730E"/>
    <w:rsid w:val="02F079B0"/>
    <w:rsid w:val="032469B6"/>
    <w:rsid w:val="03246B1E"/>
    <w:rsid w:val="038D1A6F"/>
    <w:rsid w:val="039B4076"/>
    <w:rsid w:val="039E087E"/>
    <w:rsid w:val="03B51189"/>
    <w:rsid w:val="03E05C76"/>
    <w:rsid w:val="040522EB"/>
    <w:rsid w:val="04180F6C"/>
    <w:rsid w:val="04334351"/>
    <w:rsid w:val="04372DAA"/>
    <w:rsid w:val="04657362"/>
    <w:rsid w:val="048A4260"/>
    <w:rsid w:val="04F1643B"/>
    <w:rsid w:val="054753B6"/>
    <w:rsid w:val="0566691C"/>
    <w:rsid w:val="056A67D2"/>
    <w:rsid w:val="057A1088"/>
    <w:rsid w:val="05964F85"/>
    <w:rsid w:val="05A26B69"/>
    <w:rsid w:val="05A47762"/>
    <w:rsid w:val="061810EE"/>
    <w:rsid w:val="06290CDA"/>
    <w:rsid w:val="062A62FB"/>
    <w:rsid w:val="06514DFF"/>
    <w:rsid w:val="06A4413A"/>
    <w:rsid w:val="06B07B82"/>
    <w:rsid w:val="06CC5A42"/>
    <w:rsid w:val="06F51BFA"/>
    <w:rsid w:val="06FF2B5E"/>
    <w:rsid w:val="073C7668"/>
    <w:rsid w:val="07555689"/>
    <w:rsid w:val="076E445B"/>
    <w:rsid w:val="078017DE"/>
    <w:rsid w:val="078801B7"/>
    <w:rsid w:val="07917436"/>
    <w:rsid w:val="07945A7A"/>
    <w:rsid w:val="07975309"/>
    <w:rsid w:val="07FC1324"/>
    <w:rsid w:val="080C603B"/>
    <w:rsid w:val="08206641"/>
    <w:rsid w:val="082F4DFA"/>
    <w:rsid w:val="08591E72"/>
    <w:rsid w:val="085D4882"/>
    <w:rsid w:val="08C0341A"/>
    <w:rsid w:val="08F301B1"/>
    <w:rsid w:val="08F64EA8"/>
    <w:rsid w:val="0930571C"/>
    <w:rsid w:val="098C05B9"/>
    <w:rsid w:val="09CA2D09"/>
    <w:rsid w:val="09DB4F16"/>
    <w:rsid w:val="09FE5192"/>
    <w:rsid w:val="0A531AD7"/>
    <w:rsid w:val="0A6842D0"/>
    <w:rsid w:val="0A8D638F"/>
    <w:rsid w:val="0AEA6071"/>
    <w:rsid w:val="0B4765DB"/>
    <w:rsid w:val="0B8861D7"/>
    <w:rsid w:val="0B9773BA"/>
    <w:rsid w:val="0BBC0081"/>
    <w:rsid w:val="0C2220A9"/>
    <w:rsid w:val="0C5722C6"/>
    <w:rsid w:val="0C93502E"/>
    <w:rsid w:val="0CA42951"/>
    <w:rsid w:val="0CDB6B9C"/>
    <w:rsid w:val="0CE97FBB"/>
    <w:rsid w:val="0CF22ED9"/>
    <w:rsid w:val="0CF4698C"/>
    <w:rsid w:val="0D2827B7"/>
    <w:rsid w:val="0D3F0613"/>
    <w:rsid w:val="0D4810BA"/>
    <w:rsid w:val="0D85087A"/>
    <w:rsid w:val="0D9C6970"/>
    <w:rsid w:val="0DB17A04"/>
    <w:rsid w:val="0DE10833"/>
    <w:rsid w:val="0E045213"/>
    <w:rsid w:val="0E341ED3"/>
    <w:rsid w:val="0E4A0A8E"/>
    <w:rsid w:val="0E5E405D"/>
    <w:rsid w:val="0EAC66EA"/>
    <w:rsid w:val="0EEC7E92"/>
    <w:rsid w:val="0F08104A"/>
    <w:rsid w:val="0F2A1C3C"/>
    <w:rsid w:val="0F713C26"/>
    <w:rsid w:val="0F7563EB"/>
    <w:rsid w:val="0F8971D9"/>
    <w:rsid w:val="0F933B9D"/>
    <w:rsid w:val="100827DD"/>
    <w:rsid w:val="103109BE"/>
    <w:rsid w:val="103764A9"/>
    <w:rsid w:val="10440300"/>
    <w:rsid w:val="108C6184"/>
    <w:rsid w:val="10C61D50"/>
    <w:rsid w:val="11390426"/>
    <w:rsid w:val="114B6EEF"/>
    <w:rsid w:val="11627AC5"/>
    <w:rsid w:val="116A1D1E"/>
    <w:rsid w:val="117904AE"/>
    <w:rsid w:val="11D54AE7"/>
    <w:rsid w:val="11DC45DB"/>
    <w:rsid w:val="11F61740"/>
    <w:rsid w:val="12181517"/>
    <w:rsid w:val="123D337B"/>
    <w:rsid w:val="126006AE"/>
    <w:rsid w:val="12A61D36"/>
    <w:rsid w:val="12E8502C"/>
    <w:rsid w:val="12F605AB"/>
    <w:rsid w:val="130437BB"/>
    <w:rsid w:val="135C409A"/>
    <w:rsid w:val="13660981"/>
    <w:rsid w:val="13792F55"/>
    <w:rsid w:val="140E57F5"/>
    <w:rsid w:val="143751C2"/>
    <w:rsid w:val="14D25715"/>
    <w:rsid w:val="14F55AF2"/>
    <w:rsid w:val="15236165"/>
    <w:rsid w:val="15474871"/>
    <w:rsid w:val="15783F61"/>
    <w:rsid w:val="15C57667"/>
    <w:rsid w:val="15EB4F6C"/>
    <w:rsid w:val="15F5487B"/>
    <w:rsid w:val="15FB683E"/>
    <w:rsid w:val="15FD4466"/>
    <w:rsid w:val="16176ECF"/>
    <w:rsid w:val="161A7E53"/>
    <w:rsid w:val="162F4575"/>
    <w:rsid w:val="16AC3A7D"/>
    <w:rsid w:val="16D01B7A"/>
    <w:rsid w:val="16E834CC"/>
    <w:rsid w:val="16EA49EA"/>
    <w:rsid w:val="16F25D52"/>
    <w:rsid w:val="172A6944"/>
    <w:rsid w:val="17457051"/>
    <w:rsid w:val="17491B18"/>
    <w:rsid w:val="174A7237"/>
    <w:rsid w:val="17786D70"/>
    <w:rsid w:val="178C3CF3"/>
    <w:rsid w:val="17E603C4"/>
    <w:rsid w:val="17F344CB"/>
    <w:rsid w:val="17FD6265"/>
    <w:rsid w:val="18087656"/>
    <w:rsid w:val="18345F44"/>
    <w:rsid w:val="18354EBC"/>
    <w:rsid w:val="18A37D54"/>
    <w:rsid w:val="18D10E84"/>
    <w:rsid w:val="18E443F3"/>
    <w:rsid w:val="1906204F"/>
    <w:rsid w:val="191B4526"/>
    <w:rsid w:val="191C59B6"/>
    <w:rsid w:val="195924A3"/>
    <w:rsid w:val="19795E31"/>
    <w:rsid w:val="19824B64"/>
    <w:rsid w:val="19E63640"/>
    <w:rsid w:val="1A710D72"/>
    <w:rsid w:val="1ADC6D12"/>
    <w:rsid w:val="1AE37DAC"/>
    <w:rsid w:val="1B1A4683"/>
    <w:rsid w:val="1B225DD0"/>
    <w:rsid w:val="1B4072CF"/>
    <w:rsid w:val="1B5C7D18"/>
    <w:rsid w:val="1B684130"/>
    <w:rsid w:val="1B950C9D"/>
    <w:rsid w:val="1B9C71DA"/>
    <w:rsid w:val="1BF8689D"/>
    <w:rsid w:val="1BFB2901"/>
    <w:rsid w:val="1BFC2A77"/>
    <w:rsid w:val="1C056158"/>
    <w:rsid w:val="1C1726B6"/>
    <w:rsid w:val="1C8A1297"/>
    <w:rsid w:val="1C8E5869"/>
    <w:rsid w:val="1C986C96"/>
    <w:rsid w:val="1CB82E2A"/>
    <w:rsid w:val="1CC23D13"/>
    <w:rsid w:val="1D0C4ADF"/>
    <w:rsid w:val="1D364D5F"/>
    <w:rsid w:val="1D3F136B"/>
    <w:rsid w:val="1D4664C0"/>
    <w:rsid w:val="1D66075F"/>
    <w:rsid w:val="1D8131AA"/>
    <w:rsid w:val="1DBA13AB"/>
    <w:rsid w:val="1DF20628"/>
    <w:rsid w:val="1E4255E1"/>
    <w:rsid w:val="1E82723F"/>
    <w:rsid w:val="1E835AAE"/>
    <w:rsid w:val="1E980D33"/>
    <w:rsid w:val="1ED6696E"/>
    <w:rsid w:val="1F112AA8"/>
    <w:rsid w:val="1F180C28"/>
    <w:rsid w:val="1F7A2683"/>
    <w:rsid w:val="1FE12F18"/>
    <w:rsid w:val="1FFD0A09"/>
    <w:rsid w:val="2023726A"/>
    <w:rsid w:val="20B96C77"/>
    <w:rsid w:val="20ED3B94"/>
    <w:rsid w:val="211912F2"/>
    <w:rsid w:val="2148258B"/>
    <w:rsid w:val="21996033"/>
    <w:rsid w:val="21A171C5"/>
    <w:rsid w:val="21A31AFF"/>
    <w:rsid w:val="21CB5781"/>
    <w:rsid w:val="21D063E1"/>
    <w:rsid w:val="21FE03AF"/>
    <w:rsid w:val="22130F07"/>
    <w:rsid w:val="225450B1"/>
    <w:rsid w:val="22941CAE"/>
    <w:rsid w:val="229602EE"/>
    <w:rsid w:val="22DC0E41"/>
    <w:rsid w:val="23CF7D79"/>
    <w:rsid w:val="23D43F47"/>
    <w:rsid w:val="23DC63CD"/>
    <w:rsid w:val="23FC7B0B"/>
    <w:rsid w:val="240C6FC1"/>
    <w:rsid w:val="24150BCD"/>
    <w:rsid w:val="25095BC1"/>
    <w:rsid w:val="25403289"/>
    <w:rsid w:val="254867B0"/>
    <w:rsid w:val="25565941"/>
    <w:rsid w:val="256838D4"/>
    <w:rsid w:val="25902C01"/>
    <w:rsid w:val="259D0E7A"/>
    <w:rsid w:val="25B11864"/>
    <w:rsid w:val="25CB240D"/>
    <w:rsid w:val="25DF10AE"/>
    <w:rsid w:val="25E036DD"/>
    <w:rsid w:val="26162A09"/>
    <w:rsid w:val="261D2920"/>
    <w:rsid w:val="2620319C"/>
    <w:rsid w:val="263334A8"/>
    <w:rsid w:val="265F136C"/>
    <w:rsid w:val="26812549"/>
    <w:rsid w:val="2684318F"/>
    <w:rsid w:val="269D4D98"/>
    <w:rsid w:val="26D92385"/>
    <w:rsid w:val="271B4B42"/>
    <w:rsid w:val="272277D7"/>
    <w:rsid w:val="2728327D"/>
    <w:rsid w:val="273D64E5"/>
    <w:rsid w:val="27631D15"/>
    <w:rsid w:val="2790513A"/>
    <w:rsid w:val="27934C2A"/>
    <w:rsid w:val="27B435B3"/>
    <w:rsid w:val="27DE2F76"/>
    <w:rsid w:val="27ED29B0"/>
    <w:rsid w:val="27FD1429"/>
    <w:rsid w:val="285478B9"/>
    <w:rsid w:val="285860F1"/>
    <w:rsid w:val="286D7229"/>
    <w:rsid w:val="2878467C"/>
    <w:rsid w:val="28821682"/>
    <w:rsid w:val="28A83799"/>
    <w:rsid w:val="290C4F94"/>
    <w:rsid w:val="2949630F"/>
    <w:rsid w:val="29D64532"/>
    <w:rsid w:val="2A0E2346"/>
    <w:rsid w:val="2A2F344C"/>
    <w:rsid w:val="2A4E6D39"/>
    <w:rsid w:val="2B4D3E13"/>
    <w:rsid w:val="2B546364"/>
    <w:rsid w:val="2B660140"/>
    <w:rsid w:val="2B7F106A"/>
    <w:rsid w:val="2B9B40AD"/>
    <w:rsid w:val="2C1A203C"/>
    <w:rsid w:val="2C444745"/>
    <w:rsid w:val="2C532793"/>
    <w:rsid w:val="2C5D710F"/>
    <w:rsid w:val="2C761602"/>
    <w:rsid w:val="2CB64ED7"/>
    <w:rsid w:val="2CE079AD"/>
    <w:rsid w:val="2CE555E6"/>
    <w:rsid w:val="2CF85CCE"/>
    <w:rsid w:val="2CFD6C82"/>
    <w:rsid w:val="2D4E5DDE"/>
    <w:rsid w:val="2D853E99"/>
    <w:rsid w:val="2DAC4350"/>
    <w:rsid w:val="2DBF1EFD"/>
    <w:rsid w:val="2E700C2F"/>
    <w:rsid w:val="2F1D77C3"/>
    <w:rsid w:val="2F2A0BC5"/>
    <w:rsid w:val="2F3A3BDD"/>
    <w:rsid w:val="2F5E6D40"/>
    <w:rsid w:val="2F6035EB"/>
    <w:rsid w:val="2F823C42"/>
    <w:rsid w:val="2FBE036A"/>
    <w:rsid w:val="2FCB5B63"/>
    <w:rsid w:val="2FEE6D6B"/>
    <w:rsid w:val="2FF279EE"/>
    <w:rsid w:val="30156509"/>
    <w:rsid w:val="308568A9"/>
    <w:rsid w:val="30A60FDC"/>
    <w:rsid w:val="30C75E50"/>
    <w:rsid w:val="30CF7E04"/>
    <w:rsid w:val="30D540AA"/>
    <w:rsid w:val="310857FE"/>
    <w:rsid w:val="311337A3"/>
    <w:rsid w:val="312760B3"/>
    <w:rsid w:val="31365CB3"/>
    <w:rsid w:val="31480833"/>
    <w:rsid w:val="31494280"/>
    <w:rsid w:val="319E0453"/>
    <w:rsid w:val="31B25D73"/>
    <w:rsid w:val="31BC5A27"/>
    <w:rsid w:val="31C30A97"/>
    <w:rsid w:val="31C43F04"/>
    <w:rsid w:val="31F0440D"/>
    <w:rsid w:val="31FE3D41"/>
    <w:rsid w:val="32173A91"/>
    <w:rsid w:val="322C79C0"/>
    <w:rsid w:val="323A15E4"/>
    <w:rsid w:val="32410D7E"/>
    <w:rsid w:val="326E7AE9"/>
    <w:rsid w:val="328A2477"/>
    <w:rsid w:val="329264EE"/>
    <w:rsid w:val="329D394F"/>
    <w:rsid w:val="32F92075"/>
    <w:rsid w:val="32FE3023"/>
    <w:rsid w:val="33053317"/>
    <w:rsid w:val="33071BBC"/>
    <w:rsid w:val="335A3705"/>
    <w:rsid w:val="336D3D6E"/>
    <w:rsid w:val="337D1DE2"/>
    <w:rsid w:val="33C2127A"/>
    <w:rsid w:val="33D7767A"/>
    <w:rsid w:val="33D85945"/>
    <w:rsid w:val="33DA685F"/>
    <w:rsid w:val="33E928C7"/>
    <w:rsid w:val="34AF4B6B"/>
    <w:rsid w:val="34C06933"/>
    <w:rsid w:val="353436DA"/>
    <w:rsid w:val="3560419E"/>
    <w:rsid w:val="356C0985"/>
    <w:rsid w:val="356E2833"/>
    <w:rsid w:val="35B35442"/>
    <w:rsid w:val="35C80195"/>
    <w:rsid w:val="35DC779C"/>
    <w:rsid w:val="3608233F"/>
    <w:rsid w:val="361507CA"/>
    <w:rsid w:val="361E7FF0"/>
    <w:rsid w:val="36272433"/>
    <w:rsid w:val="36290A39"/>
    <w:rsid w:val="3638060A"/>
    <w:rsid w:val="36575420"/>
    <w:rsid w:val="36792E9E"/>
    <w:rsid w:val="36BC18FC"/>
    <w:rsid w:val="36FD34CA"/>
    <w:rsid w:val="37184804"/>
    <w:rsid w:val="37991DE9"/>
    <w:rsid w:val="37BB7471"/>
    <w:rsid w:val="37BE2F3B"/>
    <w:rsid w:val="37CA3313"/>
    <w:rsid w:val="37D87646"/>
    <w:rsid w:val="37FD2013"/>
    <w:rsid w:val="38016B7B"/>
    <w:rsid w:val="38070BF9"/>
    <w:rsid w:val="382507E6"/>
    <w:rsid w:val="38545D10"/>
    <w:rsid w:val="387463B2"/>
    <w:rsid w:val="38B65E02"/>
    <w:rsid w:val="38FE3710"/>
    <w:rsid w:val="391060DB"/>
    <w:rsid w:val="3948288A"/>
    <w:rsid w:val="39551D3F"/>
    <w:rsid w:val="39646937"/>
    <w:rsid w:val="396E7A6D"/>
    <w:rsid w:val="398029E4"/>
    <w:rsid w:val="3982065B"/>
    <w:rsid w:val="39931383"/>
    <w:rsid w:val="39A9673D"/>
    <w:rsid w:val="39B65834"/>
    <w:rsid w:val="39E6034C"/>
    <w:rsid w:val="39FA6443"/>
    <w:rsid w:val="39FF6B36"/>
    <w:rsid w:val="3A2320A2"/>
    <w:rsid w:val="3A32781E"/>
    <w:rsid w:val="3A4E3368"/>
    <w:rsid w:val="3A5D4FA3"/>
    <w:rsid w:val="3A5E64DB"/>
    <w:rsid w:val="3A6F5083"/>
    <w:rsid w:val="3A742699"/>
    <w:rsid w:val="3B281C1C"/>
    <w:rsid w:val="3B487DD2"/>
    <w:rsid w:val="3B603C8D"/>
    <w:rsid w:val="3B726878"/>
    <w:rsid w:val="3B9F3D18"/>
    <w:rsid w:val="3BD91D56"/>
    <w:rsid w:val="3BDB3EC2"/>
    <w:rsid w:val="3BDB4052"/>
    <w:rsid w:val="3BF47EEA"/>
    <w:rsid w:val="3C183119"/>
    <w:rsid w:val="3C4B60E4"/>
    <w:rsid w:val="3C4D6D4A"/>
    <w:rsid w:val="3C812676"/>
    <w:rsid w:val="3C945797"/>
    <w:rsid w:val="3CB65089"/>
    <w:rsid w:val="3CBF1CBF"/>
    <w:rsid w:val="3CD704DD"/>
    <w:rsid w:val="3D4765F0"/>
    <w:rsid w:val="3D9443CB"/>
    <w:rsid w:val="3DAE7C70"/>
    <w:rsid w:val="3DB557AA"/>
    <w:rsid w:val="3E32588A"/>
    <w:rsid w:val="3E372763"/>
    <w:rsid w:val="3E443592"/>
    <w:rsid w:val="3E946D6E"/>
    <w:rsid w:val="3ED5554F"/>
    <w:rsid w:val="3F3B3785"/>
    <w:rsid w:val="3F6030FD"/>
    <w:rsid w:val="3FB837B2"/>
    <w:rsid w:val="3FC91B34"/>
    <w:rsid w:val="40155D85"/>
    <w:rsid w:val="403F2986"/>
    <w:rsid w:val="40753E57"/>
    <w:rsid w:val="40954635"/>
    <w:rsid w:val="40B9143D"/>
    <w:rsid w:val="40BD03D8"/>
    <w:rsid w:val="40FA1A1E"/>
    <w:rsid w:val="40FA58C1"/>
    <w:rsid w:val="41487914"/>
    <w:rsid w:val="416311AB"/>
    <w:rsid w:val="418D5D87"/>
    <w:rsid w:val="419249A3"/>
    <w:rsid w:val="41C9151C"/>
    <w:rsid w:val="42043949"/>
    <w:rsid w:val="42100EF9"/>
    <w:rsid w:val="42513ADD"/>
    <w:rsid w:val="425C47D1"/>
    <w:rsid w:val="427B4CA8"/>
    <w:rsid w:val="42872932"/>
    <w:rsid w:val="42A15FF5"/>
    <w:rsid w:val="42B065E2"/>
    <w:rsid w:val="42C22B17"/>
    <w:rsid w:val="42E3216A"/>
    <w:rsid w:val="42EE0159"/>
    <w:rsid w:val="42F01122"/>
    <w:rsid w:val="42F02AD9"/>
    <w:rsid w:val="430113DF"/>
    <w:rsid w:val="431D796D"/>
    <w:rsid w:val="431E4AA6"/>
    <w:rsid w:val="43A51B15"/>
    <w:rsid w:val="43B438E9"/>
    <w:rsid w:val="43C2293A"/>
    <w:rsid w:val="43D924D7"/>
    <w:rsid w:val="4441183E"/>
    <w:rsid w:val="447C65C0"/>
    <w:rsid w:val="448C42C2"/>
    <w:rsid w:val="449B5114"/>
    <w:rsid w:val="44B40D48"/>
    <w:rsid w:val="44BA15F0"/>
    <w:rsid w:val="44BD666D"/>
    <w:rsid w:val="44EE17B1"/>
    <w:rsid w:val="4574179F"/>
    <w:rsid w:val="459E7BA9"/>
    <w:rsid w:val="45A00BC3"/>
    <w:rsid w:val="45EC5A5C"/>
    <w:rsid w:val="45F17CBD"/>
    <w:rsid w:val="460103E6"/>
    <w:rsid w:val="46687036"/>
    <w:rsid w:val="46A24CF0"/>
    <w:rsid w:val="46B77214"/>
    <w:rsid w:val="46E57892"/>
    <w:rsid w:val="4700508A"/>
    <w:rsid w:val="47072466"/>
    <w:rsid w:val="472C4C55"/>
    <w:rsid w:val="47480FD3"/>
    <w:rsid w:val="4797618A"/>
    <w:rsid w:val="47977BC8"/>
    <w:rsid w:val="47A479CC"/>
    <w:rsid w:val="47D01443"/>
    <w:rsid w:val="480E2235"/>
    <w:rsid w:val="481607C6"/>
    <w:rsid w:val="482109E5"/>
    <w:rsid w:val="487D6C4D"/>
    <w:rsid w:val="48900C98"/>
    <w:rsid w:val="48AF715A"/>
    <w:rsid w:val="48D20808"/>
    <w:rsid w:val="490E1F0B"/>
    <w:rsid w:val="49332FD1"/>
    <w:rsid w:val="49356826"/>
    <w:rsid w:val="496438D9"/>
    <w:rsid w:val="498668DA"/>
    <w:rsid w:val="499A771A"/>
    <w:rsid w:val="49E01488"/>
    <w:rsid w:val="49F66C27"/>
    <w:rsid w:val="4A144698"/>
    <w:rsid w:val="4A2F038B"/>
    <w:rsid w:val="4A3069B1"/>
    <w:rsid w:val="4A392FB7"/>
    <w:rsid w:val="4A986E6F"/>
    <w:rsid w:val="4AA743C5"/>
    <w:rsid w:val="4B0B0543"/>
    <w:rsid w:val="4B1F3C01"/>
    <w:rsid w:val="4B564475"/>
    <w:rsid w:val="4B745559"/>
    <w:rsid w:val="4B771FE9"/>
    <w:rsid w:val="4B85213F"/>
    <w:rsid w:val="4B910379"/>
    <w:rsid w:val="4BB167ED"/>
    <w:rsid w:val="4BDA58C1"/>
    <w:rsid w:val="4C1A2512"/>
    <w:rsid w:val="4C1D6C6B"/>
    <w:rsid w:val="4C3752D5"/>
    <w:rsid w:val="4C3E1411"/>
    <w:rsid w:val="4C4946AA"/>
    <w:rsid w:val="4C533104"/>
    <w:rsid w:val="4C8A2ADB"/>
    <w:rsid w:val="4C906D60"/>
    <w:rsid w:val="4C981A36"/>
    <w:rsid w:val="4CDD7C2A"/>
    <w:rsid w:val="4D0C49B3"/>
    <w:rsid w:val="4D182FA0"/>
    <w:rsid w:val="4D444A3E"/>
    <w:rsid w:val="4D4A76DD"/>
    <w:rsid w:val="4D5869F3"/>
    <w:rsid w:val="4D9D16E6"/>
    <w:rsid w:val="4DB210B7"/>
    <w:rsid w:val="4E073314"/>
    <w:rsid w:val="4E0D67C5"/>
    <w:rsid w:val="4E664FD4"/>
    <w:rsid w:val="4E704ADB"/>
    <w:rsid w:val="4EAD471B"/>
    <w:rsid w:val="4EB46C36"/>
    <w:rsid w:val="4EF15C0F"/>
    <w:rsid w:val="4F1D2EA8"/>
    <w:rsid w:val="4F1F35AC"/>
    <w:rsid w:val="4F211687"/>
    <w:rsid w:val="4F311E9B"/>
    <w:rsid w:val="4F691C49"/>
    <w:rsid w:val="4F9A0054"/>
    <w:rsid w:val="4FBD38DE"/>
    <w:rsid w:val="4FDC241B"/>
    <w:rsid w:val="50055358"/>
    <w:rsid w:val="500C4CE2"/>
    <w:rsid w:val="501D04CE"/>
    <w:rsid w:val="501E2A33"/>
    <w:rsid w:val="50226E86"/>
    <w:rsid w:val="50845E8B"/>
    <w:rsid w:val="50BA7F78"/>
    <w:rsid w:val="50F326C6"/>
    <w:rsid w:val="5102309D"/>
    <w:rsid w:val="51404548"/>
    <w:rsid w:val="51B13C95"/>
    <w:rsid w:val="51F31C9E"/>
    <w:rsid w:val="521340EE"/>
    <w:rsid w:val="52291BFB"/>
    <w:rsid w:val="522E5C61"/>
    <w:rsid w:val="525A6150"/>
    <w:rsid w:val="526C3548"/>
    <w:rsid w:val="52BE04FE"/>
    <w:rsid w:val="52C12C52"/>
    <w:rsid w:val="52CC0FE3"/>
    <w:rsid w:val="53521B0C"/>
    <w:rsid w:val="53733096"/>
    <w:rsid w:val="53795978"/>
    <w:rsid w:val="539D49CC"/>
    <w:rsid w:val="53A167D6"/>
    <w:rsid w:val="5442438A"/>
    <w:rsid w:val="54424CE4"/>
    <w:rsid w:val="544B2759"/>
    <w:rsid w:val="546A33E2"/>
    <w:rsid w:val="549E6353"/>
    <w:rsid w:val="54BF4C96"/>
    <w:rsid w:val="54F90031"/>
    <w:rsid w:val="54FA6605"/>
    <w:rsid w:val="552B18DE"/>
    <w:rsid w:val="553B6573"/>
    <w:rsid w:val="558D1E6B"/>
    <w:rsid w:val="55EE2C32"/>
    <w:rsid w:val="562431B2"/>
    <w:rsid w:val="56807F55"/>
    <w:rsid w:val="56953069"/>
    <w:rsid w:val="56E265E3"/>
    <w:rsid w:val="56EA090C"/>
    <w:rsid w:val="56EE7C13"/>
    <w:rsid w:val="57470F76"/>
    <w:rsid w:val="5766699B"/>
    <w:rsid w:val="57931157"/>
    <w:rsid w:val="57BC29AC"/>
    <w:rsid w:val="57ED0FFB"/>
    <w:rsid w:val="57F4510A"/>
    <w:rsid w:val="580C3AB9"/>
    <w:rsid w:val="580D3184"/>
    <w:rsid w:val="58A96885"/>
    <w:rsid w:val="58AE4C17"/>
    <w:rsid w:val="58B07BF9"/>
    <w:rsid w:val="58B20401"/>
    <w:rsid w:val="58E7636A"/>
    <w:rsid w:val="59294A48"/>
    <w:rsid w:val="596A30C0"/>
    <w:rsid w:val="59AD702D"/>
    <w:rsid w:val="59E35308"/>
    <w:rsid w:val="59F6057D"/>
    <w:rsid w:val="59F61E1A"/>
    <w:rsid w:val="5A20384C"/>
    <w:rsid w:val="5A395589"/>
    <w:rsid w:val="5AC558FB"/>
    <w:rsid w:val="5AC80DCD"/>
    <w:rsid w:val="5AF83EB1"/>
    <w:rsid w:val="5AFB4302"/>
    <w:rsid w:val="5B15697F"/>
    <w:rsid w:val="5B2E3D47"/>
    <w:rsid w:val="5B5F2276"/>
    <w:rsid w:val="5B843E3C"/>
    <w:rsid w:val="5BB82D40"/>
    <w:rsid w:val="5BB94A7C"/>
    <w:rsid w:val="5BC06E4E"/>
    <w:rsid w:val="5BC508FC"/>
    <w:rsid w:val="5C2C57D7"/>
    <w:rsid w:val="5C64411C"/>
    <w:rsid w:val="5CAC21A5"/>
    <w:rsid w:val="5CC52489"/>
    <w:rsid w:val="5D0631CD"/>
    <w:rsid w:val="5D155552"/>
    <w:rsid w:val="5D2A6F27"/>
    <w:rsid w:val="5D747405"/>
    <w:rsid w:val="5D97319B"/>
    <w:rsid w:val="5DA56542"/>
    <w:rsid w:val="5DAD1ABB"/>
    <w:rsid w:val="5DBE0CB6"/>
    <w:rsid w:val="5DEC14F9"/>
    <w:rsid w:val="5E2C0A11"/>
    <w:rsid w:val="5E4C10B3"/>
    <w:rsid w:val="5E4C162E"/>
    <w:rsid w:val="5E4F291B"/>
    <w:rsid w:val="5E990FA9"/>
    <w:rsid w:val="5E9B238B"/>
    <w:rsid w:val="5EAB08DE"/>
    <w:rsid w:val="5EB12C47"/>
    <w:rsid w:val="5EBA309B"/>
    <w:rsid w:val="5F1F0DB8"/>
    <w:rsid w:val="5F200B07"/>
    <w:rsid w:val="5F2E2B9C"/>
    <w:rsid w:val="5F610B8F"/>
    <w:rsid w:val="5FAF18FA"/>
    <w:rsid w:val="5FD0793B"/>
    <w:rsid w:val="5FDE2D50"/>
    <w:rsid w:val="5FE43136"/>
    <w:rsid w:val="60221DB4"/>
    <w:rsid w:val="602D792D"/>
    <w:rsid w:val="603A11F0"/>
    <w:rsid w:val="60401358"/>
    <w:rsid w:val="607915B1"/>
    <w:rsid w:val="60BE39C7"/>
    <w:rsid w:val="60CC2038"/>
    <w:rsid w:val="60DC2CC3"/>
    <w:rsid w:val="60EB5DCB"/>
    <w:rsid w:val="615525E6"/>
    <w:rsid w:val="617821BF"/>
    <w:rsid w:val="61805C84"/>
    <w:rsid w:val="61A4713D"/>
    <w:rsid w:val="61B9080E"/>
    <w:rsid w:val="61DE2C95"/>
    <w:rsid w:val="61FC641E"/>
    <w:rsid w:val="620A5E27"/>
    <w:rsid w:val="621175E5"/>
    <w:rsid w:val="62127198"/>
    <w:rsid w:val="62356A2C"/>
    <w:rsid w:val="626869DF"/>
    <w:rsid w:val="62BF00A6"/>
    <w:rsid w:val="62C16498"/>
    <w:rsid w:val="62C16ED9"/>
    <w:rsid w:val="62F05B80"/>
    <w:rsid w:val="62FE2A3F"/>
    <w:rsid w:val="6328604A"/>
    <w:rsid w:val="6352606D"/>
    <w:rsid w:val="638D53C2"/>
    <w:rsid w:val="639C7CE6"/>
    <w:rsid w:val="63BD210C"/>
    <w:rsid w:val="63C04A34"/>
    <w:rsid w:val="63EB49E7"/>
    <w:rsid w:val="6429154F"/>
    <w:rsid w:val="64381A24"/>
    <w:rsid w:val="646709F5"/>
    <w:rsid w:val="64A64644"/>
    <w:rsid w:val="650825C6"/>
    <w:rsid w:val="6525705F"/>
    <w:rsid w:val="654146F0"/>
    <w:rsid w:val="656E169B"/>
    <w:rsid w:val="65B31A18"/>
    <w:rsid w:val="65EA1853"/>
    <w:rsid w:val="66094596"/>
    <w:rsid w:val="66236B9E"/>
    <w:rsid w:val="662841B4"/>
    <w:rsid w:val="668715CA"/>
    <w:rsid w:val="66B81462"/>
    <w:rsid w:val="66BD5B9B"/>
    <w:rsid w:val="66C16245"/>
    <w:rsid w:val="66DA0C13"/>
    <w:rsid w:val="66F9345B"/>
    <w:rsid w:val="67484DA3"/>
    <w:rsid w:val="67836567"/>
    <w:rsid w:val="67D92E70"/>
    <w:rsid w:val="67DE5D39"/>
    <w:rsid w:val="67E0217D"/>
    <w:rsid w:val="67E411CF"/>
    <w:rsid w:val="68562439"/>
    <w:rsid w:val="68BA5430"/>
    <w:rsid w:val="68E13B71"/>
    <w:rsid w:val="69286015"/>
    <w:rsid w:val="6929338D"/>
    <w:rsid w:val="693410C2"/>
    <w:rsid w:val="697678E2"/>
    <w:rsid w:val="697F2EFE"/>
    <w:rsid w:val="69887BE1"/>
    <w:rsid w:val="698C70CE"/>
    <w:rsid w:val="69B813AB"/>
    <w:rsid w:val="69D32791"/>
    <w:rsid w:val="69DC761C"/>
    <w:rsid w:val="6A325601"/>
    <w:rsid w:val="6A570C85"/>
    <w:rsid w:val="6A733C53"/>
    <w:rsid w:val="6A856939"/>
    <w:rsid w:val="6A8B35AD"/>
    <w:rsid w:val="6A8D25E5"/>
    <w:rsid w:val="6AAF0290"/>
    <w:rsid w:val="6B3D4D31"/>
    <w:rsid w:val="6BD42820"/>
    <w:rsid w:val="6BD5497A"/>
    <w:rsid w:val="6BEC7A32"/>
    <w:rsid w:val="6C427DE8"/>
    <w:rsid w:val="6C442B46"/>
    <w:rsid w:val="6C4827AD"/>
    <w:rsid w:val="6C651BE2"/>
    <w:rsid w:val="6C8A176D"/>
    <w:rsid w:val="6CDE21BF"/>
    <w:rsid w:val="6D290723"/>
    <w:rsid w:val="6D2D797A"/>
    <w:rsid w:val="6D691CB5"/>
    <w:rsid w:val="6D78275A"/>
    <w:rsid w:val="6D7C142D"/>
    <w:rsid w:val="6D8A305E"/>
    <w:rsid w:val="6D9E50C7"/>
    <w:rsid w:val="6DBD1B60"/>
    <w:rsid w:val="6DD703B2"/>
    <w:rsid w:val="6E095596"/>
    <w:rsid w:val="6E5E2D1F"/>
    <w:rsid w:val="6E6E7701"/>
    <w:rsid w:val="6E7D7EB2"/>
    <w:rsid w:val="6EB072A6"/>
    <w:rsid w:val="6ECE279A"/>
    <w:rsid w:val="6EE0690B"/>
    <w:rsid w:val="6EF07C72"/>
    <w:rsid w:val="6EFE0D9F"/>
    <w:rsid w:val="6F4C2993"/>
    <w:rsid w:val="6F4E40D0"/>
    <w:rsid w:val="6F51652A"/>
    <w:rsid w:val="6F6D7440"/>
    <w:rsid w:val="6FE95C1F"/>
    <w:rsid w:val="70294DB1"/>
    <w:rsid w:val="703F45D4"/>
    <w:rsid w:val="704A45A6"/>
    <w:rsid w:val="705740F5"/>
    <w:rsid w:val="714B0D57"/>
    <w:rsid w:val="714B1C7D"/>
    <w:rsid w:val="714B21E6"/>
    <w:rsid w:val="714C3766"/>
    <w:rsid w:val="715D2F59"/>
    <w:rsid w:val="71903B02"/>
    <w:rsid w:val="71D47469"/>
    <w:rsid w:val="720A4C80"/>
    <w:rsid w:val="72334F4E"/>
    <w:rsid w:val="72522B12"/>
    <w:rsid w:val="72676E0E"/>
    <w:rsid w:val="726873C1"/>
    <w:rsid w:val="726E641C"/>
    <w:rsid w:val="729E789B"/>
    <w:rsid w:val="72A823A9"/>
    <w:rsid w:val="73035041"/>
    <w:rsid w:val="730613D9"/>
    <w:rsid w:val="7311735D"/>
    <w:rsid w:val="732A27BA"/>
    <w:rsid w:val="734B2FC2"/>
    <w:rsid w:val="735314CD"/>
    <w:rsid w:val="73891A59"/>
    <w:rsid w:val="739E54A5"/>
    <w:rsid w:val="73D977D7"/>
    <w:rsid w:val="73EC37FA"/>
    <w:rsid w:val="74312874"/>
    <w:rsid w:val="74674908"/>
    <w:rsid w:val="74982ED9"/>
    <w:rsid w:val="74D52ED8"/>
    <w:rsid w:val="74D53759"/>
    <w:rsid w:val="75105C54"/>
    <w:rsid w:val="75241FEA"/>
    <w:rsid w:val="7557293F"/>
    <w:rsid w:val="75625B2B"/>
    <w:rsid w:val="7569258E"/>
    <w:rsid w:val="757C2A2F"/>
    <w:rsid w:val="75907313"/>
    <w:rsid w:val="759E4985"/>
    <w:rsid w:val="75B04AC6"/>
    <w:rsid w:val="762A1FEB"/>
    <w:rsid w:val="763273F7"/>
    <w:rsid w:val="764D12A6"/>
    <w:rsid w:val="766A10B5"/>
    <w:rsid w:val="76986707"/>
    <w:rsid w:val="769A6A08"/>
    <w:rsid w:val="769B5D07"/>
    <w:rsid w:val="76A1752D"/>
    <w:rsid w:val="770E74AA"/>
    <w:rsid w:val="77207080"/>
    <w:rsid w:val="772701EB"/>
    <w:rsid w:val="772C0736"/>
    <w:rsid w:val="773776E0"/>
    <w:rsid w:val="77380EA3"/>
    <w:rsid w:val="7762586D"/>
    <w:rsid w:val="7792337B"/>
    <w:rsid w:val="77C16C09"/>
    <w:rsid w:val="77C85921"/>
    <w:rsid w:val="77F2127A"/>
    <w:rsid w:val="783F74D7"/>
    <w:rsid w:val="78423ED3"/>
    <w:rsid w:val="7868289A"/>
    <w:rsid w:val="78715728"/>
    <w:rsid w:val="78940E20"/>
    <w:rsid w:val="78F91C9F"/>
    <w:rsid w:val="791C338F"/>
    <w:rsid w:val="793238A9"/>
    <w:rsid w:val="79782905"/>
    <w:rsid w:val="79880773"/>
    <w:rsid w:val="798F20BE"/>
    <w:rsid w:val="79A10018"/>
    <w:rsid w:val="7A40469E"/>
    <w:rsid w:val="7A8A3819"/>
    <w:rsid w:val="7AAC0793"/>
    <w:rsid w:val="7AB80E65"/>
    <w:rsid w:val="7AE21592"/>
    <w:rsid w:val="7B1701E9"/>
    <w:rsid w:val="7B2D602A"/>
    <w:rsid w:val="7B6A2721"/>
    <w:rsid w:val="7B891411"/>
    <w:rsid w:val="7BB7631A"/>
    <w:rsid w:val="7BC662B3"/>
    <w:rsid w:val="7BC94525"/>
    <w:rsid w:val="7C1A7CA3"/>
    <w:rsid w:val="7C6543A4"/>
    <w:rsid w:val="7C8C53E6"/>
    <w:rsid w:val="7CDE7C8A"/>
    <w:rsid w:val="7CFB5B9C"/>
    <w:rsid w:val="7CFD7467"/>
    <w:rsid w:val="7D0E5A5A"/>
    <w:rsid w:val="7D52346D"/>
    <w:rsid w:val="7D5F62B6"/>
    <w:rsid w:val="7DCE716A"/>
    <w:rsid w:val="7DF978BD"/>
    <w:rsid w:val="7E196154"/>
    <w:rsid w:val="7E2542AE"/>
    <w:rsid w:val="7E2E6E28"/>
    <w:rsid w:val="7E3E4BCD"/>
    <w:rsid w:val="7E597CD7"/>
    <w:rsid w:val="7E870653"/>
    <w:rsid w:val="7EB34EED"/>
    <w:rsid w:val="7EB7125F"/>
    <w:rsid w:val="7F5160D2"/>
    <w:rsid w:val="7F7D0C75"/>
    <w:rsid w:val="7F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94" w:beforeLines="50" w:line="360" w:lineRule="auto"/>
      <w:jc w:val="center"/>
    </w:pPr>
    <w:rPr>
      <w:rFonts w:cs="Times New Roman" w:asciiTheme="minorEastAsia" w:hAnsiTheme="minorEastAsia" w:eastAsiaTheme="minorEastAsia"/>
      <w:bCs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 w:val="0"/>
      <w:snapToGrid w:val="0"/>
      <w:color w:val="000000"/>
      <w:kern w:val="44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0"/>
    <w:pPr>
      <w:keepNext/>
      <w:keepLines/>
      <w:numPr>
        <w:ilvl w:val="1"/>
        <w:numId w:val="1"/>
      </w:numPr>
      <w:spacing w:line="416" w:lineRule="auto"/>
      <w:outlineLvl w:val="1"/>
    </w:pPr>
    <w:rPr>
      <w:rFonts w:ascii="宋体" w:hAnsi="宋体"/>
      <w:b/>
      <w:bCs w:val="0"/>
      <w:sz w:val="32"/>
    </w:rPr>
  </w:style>
  <w:style w:type="paragraph" w:styleId="4">
    <w:name w:val="heading 3"/>
    <w:basedOn w:val="1"/>
    <w:next w:val="1"/>
    <w:link w:val="30"/>
    <w:semiHidden/>
    <w:unhideWhenUsed/>
    <w:qFormat/>
    <w:uiPriority w:val="0"/>
    <w:pPr>
      <w:keepNext/>
      <w:keepLines/>
      <w:numPr>
        <w:ilvl w:val="2"/>
        <w:numId w:val="1"/>
      </w:numPr>
      <w:spacing w:line="377" w:lineRule="auto"/>
      <w:jc w:val="left"/>
      <w:outlineLvl w:val="2"/>
    </w:pPr>
    <w:rPr>
      <w:b/>
      <w:sz w:val="28"/>
      <w:szCs w:val="20"/>
    </w:rPr>
  </w:style>
  <w:style w:type="paragraph" w:styleId="5">
    <w:name w:val="heading 4"/>
    <w:basedOn w:val="1"/>
    <w:next w:val="1"/>
    <w:link w:val="3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jc w:val="left"/>
      <w:outlineLvl w:val="3"/>
    </w:pPr>
    <w:rPr>
      <w:rFonts w:ascii="Arial" w:hAnsi="Arial"/>
      <w:b/>
      <w:bCs w:val="0"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0"/>
    <w:pPr>
      <w:numPr>
        <w:ilvl w:val="4"/>
        <w:numId w:val="1"/>
      </w:numPr>
      <w:tabs>
        <w:tab w:val="left" w:pos="0"/>
        <w:tab w:val="clear" w:pos="420"/>
      </w:tabs>
      <w:jc w:val="left"/>
      <w:outlineLvl w:val="4"/>
    </w:pPr>
    <w:rPr>
      <w:rFonts w:ascii="宋体" w:hAnsi="宋体" w:cs="宋体"/>
      <w:b/>
      <w:bCs w:val="0"/>
      <w:sz w:val="24"/>
      <w:szCs w:val="21"/>
      <w:lang w:val="zh-CN" w:bidi="zh-CN"/>
    </w:rPr>
  </w:style>
  <w:style w:type="paragraph" w:styleId="7">
    <w:name w:val="heading 6"/>
    <w:basedOn w:val="1"/>
    <w:next w:val="1"/>
    <w:link w:val="36"/>
    <w:semiHidden/>
    <w:unhideWhenUsed/>
    <w:qFormat/>
    <w:uiPriority w:val="0"/>
    <w:pPr>
      <w:numPr>
        <w:ilvl w:val="5"/>
        <w:numId w:val="1"/>
      </w:numPr>
      <w:jc w:val="left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jc w:val="left"/>
      <w:outlineLvl w:val="6"/>
    </w:pPr>
    <w:rPr>
      <w:b/>
      <w:sz w:val="24"/>
      <w:szCs w:val="22"/>
    </w:rPr>
  </w:style>
  <w:style w:type="paragraph" w:styleId="9">
    <w:name w:val="heading 8"/>
    <w:basedOn w:val="1"/>
    <w:next w:val="1"/>
    <w:semiHidden/>
    <w:unhideWhenUsed/>
    <w:qFormat/>
    <w:uiPriority w:val="0"/>
    <w:pPr>
      <w:keepLines/>
      <w:numPr>
        <w:ilvl w:val="7"/>
        <w:numId w:val="1"/>
      </w:numPr>
      <w:tabs>
        <w:tab w:val="left" w:pos="420"/>
        <w:tab w:val="clear" w:pos="0"/>
      </w:tabs>
      <w:jc w:val="left"/>
      <w:outlineLvl w:val="7"/>
    </w:pPr>
    <w:rPr>
      <w:rFonts w:ascii="Arial" w:hAnsi="Arial"/>
      <w:b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jc w:val="left"/>
      <w:outlineLvl w:val="8"/>
    </w:pPr>
    <w:rPr>
      <w:rFonts w:ascii="Arial" w:hAnsi="Arial"/>
      <w:b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</w:style>
  <w:style w:type="paragraph" w:styleId="12">
    <w:name w:val="Body Text"/>
    <w:basedOn w:val="1"/>
    <w:next w:val="1"/>
    <w:qFormat/>
    <w:uiPriority w:val="0"/>
    <w:pPr>
      <w:jc w:val="left"/>
    </w:p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5"/>
    <w:basedOn w:val="1"/>
    <w:next w:val="1"/>
    <w:qFormat/>
    <w:uiPriority w:val="0"/>
    <w:pPr>
      <w:ind w:left="420" w:leftChars="200"/>
    </w:pPr>
  </w:style>
  <w:style w:type="paragraph" w:styleId="15">
    <w:name w:val="toc 3"/>
    <w:basedOn w:val="1"/>
    <w:next w:val="1"/>
    <w:qFormat/>
    <w:uiPriority w:val="0"/>
    <w:pPr>
      <w:ind w:left="240" w:leftChars="100"/>
    </w:pPr>
  </w:style>
  <w:style w:type="paragraph" w:styleId="16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7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8">
    <w:name w:val="toc 1"/>
    <w:basedOn w:val="1"/>
    <w:next w:val="1"/>
    <w:qFormat/>
    <w:uiPriority w:val="0"/>
  </w:style>
  <w:style w:type="paragraph" w:styleId="19">
    <w:name w:val="toc 4"/>
    <w:basedOn w:val="1"/>
    <w:next w:val="1"/>
    <w:qFormat/>
    <w:uiPriority w:val="0"/>
    <w:pPr>
      <w:ind w:left="360" w:leftChars="150"/>
      <w:jc w:val="left"/>
    </w:pPr>
    <w:rPr>
      <w:szCs w:val="18"/>
    </w:rPr>
  </w:style>
  <w:style w:type="paragraph" w:styleId="20">
    <w:name w:val="toc 2"/>
    <w:basedOn w:val="1"/>
    <w:next w:val="1"/>
    <w:qFormat/>
    <w:uiPriority w:val="0"/>
    <w:pPr>
      <w:ind w:left="105" w:leftChars="50"/>
    </w:pPr>
    <w:rPr>
      <w:szCs w:val="22"/>
    </w:rPr>
  </w:style>
  <w:style w:type="paragraph" w:styleId="21">
    <w:name w:val="Normal (Web)"/>
    <w:basedOn w:val="1"/>
    <w:qFormat/>
    <w:uiPriority w:val="0"/>
    <w:pPr>
      <w:spacing w:beforeAutospacing="1" w:afterAutospacing="1"/>
      <w:jc w:val="left"/>
    </w:pPr>
    <w:rPr>
      <w:rFonts w:ascii="宋体" w:hAnsi="宋体"/>
      <w:kern w:val="0"/>
    </w:rPr>
  </w:style>
  <w:style w:type="paragraph" w:styleId="22">
    <w:name w:val="Title"/>
    <w:basedOn w:val="1"/>
    <w:next w:val="1"/>
    <w:link w:val="38"/>
    <w:qFormat/>
    <w:uiPriority w:val="0"/>
    <w:pPr>
      <w:jc w:val="left"/>
      <w:outlineLvl w:val="0"/>
    </w:pPr>
    <w:rPr>
      <w:rFonts w:ascii="Arial" w:hAnsi="Arial"/>
      <w:b/>
      <w:bCs w:val="0"/>
      <w:sz w:val="32"/>
      <w:szCs w:val="32"/>
    </w:rPr>
  </w:style>
  <w:style w:type="paragraph" w:styleId="23">
    <w:name w:val="Body Text First Indent"/>
    <w:basedOn w:val="12"/>
    <w:qFormat/>
    <w:uiPriority w:val="0"/>
    <w:pPr>
      <w:ind w:firstLine="562"/>
    </w:pPr>
    <w:rPr>
      <w:rFonts w:ascii="Calibri" w:hAnsi="Calibri" w:cstheme="minorBidi"/>
    </w:rPr>
  </w:style>
  <w:style w:type="paragraph" w:styleId="24">
    <w:name w:val="Body Text First Indent 2"/>
    <w:basedOn w:val="13"/>
    <w:next w:val="1"/>
    <w:qFormat/>
    <w:uiPriority w:val="0"/>
    <w:pPr>
      <w:ind w:left="0" w:leftChars="0"/>
    </w:pPr>
  </w:style>
  <w:style w:type="character" w:styleId="27">
    <w:name w:val="Strong"/>
    <w:basedOn w:val="26"/>
    <w:qFormat/>
    <w:uiPriority w:val="0"/>
    <w:rPr>
      <w:b/>
    </w:rPr>
  </w:style>
  <w:style w:type="character" w:styleId="28">
    <w:name w:val="Emphasis"/>
    <w:basedOn w:val="26"/>
    <w:qFormat/>
    <w:uiPriority w:val="0"/>
    <w:rPr>
      <w:i/>
    </w:rPr>
  </w:style>
  <w:style w:type="character" w:customStyle="1" w:styleId="29">
    <w:name w:val="标题 2 Char"/>
    <w:link w:val="3"/>
    <w:semiHidden/>
    <w:qFormat/>
    <w:locked/>
    <w:uiPriority w:val="9"/>
    <w:rPr>
      <w:rFonts w:ascii="宋体" w:hAnsi="宋体" w:eastAsia="宋体" w:cs="Times New Roman"/>
      <w:b/>
      <w:bCs/>
      <w:sz w:val="24"/>
      <w:szCs w:val="32"/>
    </w:rPr>
  </w:style>
  <w:style w:type="character" w:customStyle="1" w:styleId="30">
    <w:name w:val="标题 3 Char"/>
    <w:link w:val="4"/>
    <w:semiHidden/>
    <w:qFormat/>
    <w:locked/>
    <w:uiPriority w:val="0"/>
    <w:rPr>
      <w:rFonts w:ascii="Times New Roman" w:hAnsi="Times New Roman" w:eastAsia="宋体" w:cs="Times New Roman"/>
      <w:b/>
      <w:snapToGrid w:val="0"/>
      <w:kern w:val="2"/>
      <w:sz w:val="24"/>
      <w:szCs w:val="24"/>
      <w:lang w:eastAsia="zh-CN" w:bidi="ar-SA"/>
    </w:rPr>
  </w:style>
  <w:style w:type="character" w:customStyle="1" w:styleId="31">
    <w:name w:val="标题 4 Char"/>
    <w:basedOn w:val="26"/>
    <w:link w:val="5"/>
    <w:semiHidden/>
    <w:qFormat/>
    <w:locked/>
    <w:uiPriority w:val="9"/>
    <w:rPr>
      <w:rFonts w:ascii="Arial" w:hAnsi="Arial" w:eastAsia="宋体" w:cs="宋体"/>
      <w:b/>
      <w:bCs/>
      <w:snapToGrid w:val="0"/>
      <w:color w:val="000000"/>
      <w:kern w:val="0"/>
      <w:sz w:val="24"/>
      <w:szCs w:val="24"/>
    </w:rPr>
  </w:style>
  <w:style w:type="character" w:customStyle="1" w:styleId="32">
    <w:name w:val="标题 5 Char"/>
    <w:link w:val="6"/>
    <w:qFormat/>
    <w:uiPriority w:val="0"/>
    <w:rPr>
      <w:rFonts w:ascii="宋体" w:hAnsi="宋体" w:eastAsia="宋体" w:cs="宋体"/>
      <w:b/>
      <w:bCs/>
      <w:sz w:val="24"/>
      <w:szCs w:val="21"/>
      <w:lang w:val="zh-CN" w:bidi="zh-CN"/>
    </w:rPr>
  </w:style>
  <w:style w:type="character" w:customStyle="1" w:styleId="33">
    <w:name w:val="标题 1 Char"/>
    <w:basedOn w:val="26"/>
    <w:link w:val="2"/>
    <w:qFormat/>
    <w:uiPriority w:val="9"/>
    <w:rPr>
      <w:rFonts w:ascii="Times New Roman" w:hAnsi="Times New Roman" w:eastAsia="宋体" w:cs="Arial"/>
      <w:b/>
      <w:bCs/>
      <w:snapToGrid w:val="0"/>
      <w:color w:val="000000"/>
      <w:kern w:val="44"/>
      <w:sz w:val="72"/>
      <w:szCs w:val="44"/>
      <w:lang w:eastAsia="en-US"/>
    </w:rPr>
  </w:style>
  <w:style w:type="character" w:customStyle="1" w:styleId="34">
    <w:name w:val="页眉 Char"/>
    <w:basedOn w:val="26"/>
    <w:link w:val="17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35">
    <w:name w:val="页脚 Char"/>
    <w:basedOn w:val="26"/>
    <w:link w:val="16"/>
    <w:qFormat/>
    <w:uiPriority w:val="99"/>
    <w:rPr>
      <w:rFonts w:eastAsia="宋体"/>
      <w:sz w:val="18"/>
      <w:szCs w:val="18"/>
    </w:rPr>
  </w:style>
  <w:style w:type="character" w:customStyle="1" w:styleId="36">
    <w:name w:val="标题 6 Char"/>
    <w:link w:val="7"/>
    <w:qFormat/>
    <w:uiPriority w:val="0"/>
    <w:rPr>
      <w:rFonts w:ascii="Arial" w:hAnsi="Arial" w:eastAsia="宋体" w:cs="Times New Roman"/>
      <w:b/>
      <w:kern w:val="2"/>
      <w:sz w:val="24"/>
      <w:szCs w:val="24"/>
      <w:lang w:eastAsia="zh-CN"/>
    </w:rPr>
  </w:style>
  <w:style w:type="paragraph" w:customStyle="1" w:styleId="37">
    <w:name w:val="标题 11"/>
    <w:basedOn w:val="1"/>
    <w:next w:val="1"/>
    <w:qFormat/>
    <w:uiPriority w:val="0"/>
    <w:pPr>
      <w:keepNext/>
      <w:keepLines/>
      <w:jc w:val="left"/>
      <w:outlineLvl w:val="0"/>
    </w:pPr>
    <w:rPr>
      <w:b/>
      <w:bCs w:val="0"/>
      <w:kern w:val="44"/>
      <w:sz w:val="44"/>
      <w:szCs w:val="44"/>
    </w:rPr>
  </w:style>
  <w:style w:type="character" w:customStyle="1" w:styleId="38">
    <w:name w:val="标题 Char"/>
    <w:basedOn w:val="26"/>
    <w:link w:val="22"/>
    <w:qFormat/>
    <w:uiPriority w:val="0"/>
    <w:rPr>
      <w:rFonts w:ascii="Arial" w:hAnsi="Arial" w:eastAsia="宋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865</Words>
  <Characters>913</Characters>
  <Lines>6</Lines>
  <Paragraphs>1</Paragraphs>
  <TotalTime>3</TotalTime>
  <ScaleCrop>false</ScaleCrop>
  <LinksUpToDate>false</LinksUpToDate>
  <CharactersWithSpaces>920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2022-10-18T00:20:00Z</dcterms:created>
  <dc:creator>jingjing.tan</dc:creator>
  <cp:lastModifiedBy>薄红茶</cp:lastModifiedBy>
  <dcterms:modified xsi:type="dcterms:W3CDTF">2026-08-04T03:17:23Z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95BA2BD44906446BA66C8690E2311BE1_13</vt:lpwstr>
  </property>
  <property fmtid="{D5CDD505-2E9C-101B-9397-08002B2CF9AE}" pid="4" name="KSOTemplateDocerSaveRecord">
    <vt:lpwstr>eyJoZGlkIjoiYjgyY2E3MzhjM2I0YWZkZGEyZTlhOTllMzA0OGRhMjYiLCJ1c2VySWQiOiIzNzkyNTc4ODkifQ==</vt:lpwstr>
  </property>
</Properties>
</file>